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DEE" w:rsidRPr="00A73DEE" w:rsidRDefault="00A73DEE" w:rsidP="00A73D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73DE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Зачет </w:t>
      </w:r>
    </w:p>
    <w:p w:rsidR="00A73DEE" w:rsidRPr="00A73DEE" w:rsidRDefault="00A73DEE" w:rsidP="00A73D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73DEE" w:rsidRPr="00A73DEE" w:rsidRDefault="00A73DEE" w:rsidP="00A73D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3DEE">
        <w:rPr>
          <w:rFonts w:ascii="Times New Roman" w:eastAsia="Calibri" w:hAnsi="Times New Roman" w:cs="Times New Roman"/>
          <w:b/>
          <w:sz w:val="28"/>
          <w:szCs w:val="28"/>
        </w:rPr>
        <w:t>ТЕСТ К ЗАЧЕТУ</w:t>
      </w:r>
    </w:p>
    <w:p w:rsidR="00A73DEE" w:rsidRPr="00A73DEE" w:rsidRDefault="00A73DEE" w:rsidP="00A73D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3DEE">
        <w:rPr>
          <w:rFonts w:ascii="Times New Roman" w:eastAsia="Calibri" w:hAnsi="Times New Roman" w:cs="Times New Roman"/>
          <w:b/>
          <w:sz w:val="28"/>
          <w:szCs w:val="28"/>
        </w:rPr>
        <w:t xml:space="preserve">(НЕОБХОДИМО РЕШИТЬ ТЕСТ№1, ТЕСТ№2  </w:t>
      </w:r>
      <w:bookmarkStart w:id="0" w:name="_GoBack"/>
      <w:bookmarkEnd w:id="0"/>
      <w:r w:rsidRPr="00A73DEE">
        <w:rPr>
          <w:rFonts w:ascii="Times New Roman" w:eastAsia="Calibri" w:hAnsi="Times New Roman" w:cs="Times New Roman"/>
          <w:b/>
          <w:sz w:val="28"/>
          <w:szCs w:val="28"/>
        </w:rPr>
        <w:t xml:space="preserve">И ВЫСЛАТЬ НА ПОЧТУ: </w:t>
      </w:r>
      <w:r w:rsidRPr="00A73DEE">
        <w:rPr>
          <w:rFonts w:ascii="Times New Roman" w:eastAsia="Calibri" w:hAnsi="Times New Roman" w:cs="Times New Roman"/>
          <w:b/>
          <w:sz w:val="28"/>
          <w:szCs w:val="28"/>
          <w:lang w:val="en-US"/>
        </w:rPr>
        <w:t>SOLNCE</w:t>
      </w:r>
      <w:r w:rsidRPr="00A73DEE">
        <w:rPr>
          <w:rFonts w:ascii="Times New Roman" w:eastAsia="Calibri" w:hAnsi="Times New Roman" w:cs="Times New Roman"/>
          <w:b/>
          <w:sz w:val="28"/>
          <w:szCs w:val="28"/>
        </w:rPr>
        <w:t>1939@</w:t>
      </w:r>
      <w:r w:rsidRPr="00A73DEE">
        <w:rPr>
          <w:rFonts w:ascii="Times New Roman" w:eastAsia="Calibri" w:hAnsi="Times New Roman" w:cs="Times New Roman"/>
          <w:b/>
          <w:sz w:val="28"/>
          <w:szCs w:val="28"/>
          <w:lang w:val="en-US"/>
        </w:rPr>
        <w:t>YANDEX</w:t>
      </w:r>
      <w:r w:rsidRPr="00A73DE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73DEE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r w:rsidRPr="00A73DEE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A73DEE" w:rsidRPr="00A73DEE" w:rsidRDefault="00A73DEE" w:rsidP="00A73D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3DEE" w:rsidRPr="00A73DEE" w:rsidRDefault="00A73DEE" w:rsidP="00A73DE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№1</w:t>
      </w:r>
    </w:p>
    <w:p w:rsidR="00A73DEE" w:rsidRPr="00A73DEE" w:rsidRDefault="00A73DEE" w:rsidP="00A73DE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3DEE" w:rsidRPr="00A73DEE" w:rsidRDefault="00A73DEE" w:rsidP="00A73DE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«ФИНАНСОВЫЕ ПРАВООТНОШЕНИЯ»</w:t>
      </w:r>
    </w:p>
    <w:p w:rsidR="00A73DEE" w:rsidRPr="00A73DEE" w:rsidRDefault="00A73DEE" w:rsidP="00A73DE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3DEE" w:rsidRPr="00A73DEE" w:rsidRDefault="00A73DEE" w:rsidP="00A73D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Финансовые правоотношения – это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урегулированные нормами гражданского права общественные отношения, участники которых выступают как носители юридических прав и обязанностей, реализующие содержащиеся в этих нормах предписания по образованию, распределению и использованию государственных денежных фондов и доходов;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урегулированные нормами гражданского и уголовного права общественные отношения, участники которых выступают как носители юридических прав и обязанностей, реализующие содержащиеся в этих нормах предписания по образованию, распределению и использованию государственных денежных фондов и доходов;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урегулированные нормами финансового права общественные отношения, участники которых выступают как носители юридических прав и обязанностей, реализующие содержащиеся в этих нормах предписания по образованию, распределению и использованию государственных денежных фондов и доходов;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урегулированные нормами гражданского и административного права общественные отношения, участники которых выступают как носители юридических прав и обязанностей, реализующие содержащиеся в этих нормах предписания по образованию, распределению и использованию государственных денежных фондов и доходов.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Классификация финансово-правовых норм по способу воздействия на участников финансовых отношений осуществляется по следующим основаниям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управляющие;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обязывающие;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уполномочивающие;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запрещающие;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2,4;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2,3,4.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Что понимается под источниками финансового права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нормативные правовые акты, регулирующие финансовые отношения;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монографии, научные статьи, диссертации, комментарии и другие источники науки финансового права;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учебники и учебные пособия по финансовому праву;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все три вышеприведенные варианта ответа;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ни один из вышеприведенных вариантов ответа.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Финансовая деятельность государства и муниципальных образований – это деятельность по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распределению централизованных денежных средств;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образованию децентрализованных фондов денежных средств;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использованию централизованных фондов денежных средств;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образованию, перераспределению и использованию централизованных и децентрализованных фондов денежных средств.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Органом исполнительной власти, осуществляющим кассовое исполнение бюджета, является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Министерство финансов РФ;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Федеральное казначейство РФ;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Центральный банк РФ;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Правительство РФ.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Центральный банк РФ (Банк России) осуществляет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контроль и надзор за соблюдением законодательства о налогах и сборах;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контроль за правильностью исчисления, полнотой и своевременностью внесения в соответствующий бюджет налогов и сборов;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контроль за деятельностью кредитных учреждений;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оценку обоснованности доходных и расходных статей проектов федерального бюджета.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Основанием возникновения, изменения и прекращения финансовых правоотношений является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активное поведение субъектов;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пассивное поведение субъектов;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юридические факты;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регистрация юридических лиц.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Финансовое право состоит из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финансовых институтов;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общей и особенной части;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федерального бюджета;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учреждений.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Счетная палата РФ занимается следующей деятельностью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предпринимательской;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научно-практической;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контрольно-ревизионной;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преподавательской.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Кому подотчетна Счетная палата РФ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Президенту РФ;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Правительству РФ;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Федеральному собранию РФ;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Совету Федерации РФ;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Министерству финансов РФ.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Счетная палата РФ – это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постоянно действующий орган государственного финансового контроля;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правоохранительный орган;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осуществляет банковский контроль;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проверяет хозяйственную деятельность предприятий.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Специальный орган государственной власти, осуществляющий финансовую деятельность называется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Федеральное Собрание;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Правительство РФ;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Министерство образования;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Федеральное казначейство.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Министерство финансов РФ является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органом исполнительной власти субъекта РФ;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органом законодательной власти;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федеральным органом исполнительной власти;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муниципальным учреждением.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Координацию и деятельность Федеральной службы страхового надзора осуществляет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Министерство финансов РФ;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Правительство РФ;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Федеральное Собрание РФ;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Федеральная налоговая служба.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К органам исполнительной власти общей компетенции, осуществляющим финансовую деятельность, относятся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Правительство РФ;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Министерство финансов РФ;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Федеральное казначейство РФ;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Министерство экономического развития и торговли РФ.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Организация работы по составлению проекта федерального бюджета возлагается на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органы местного самоуправления;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органы исполнительной власти субъектов РФ;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Правительство РФ;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Государственную Думу РФ.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Основное звено в финансовой системе – это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имущественное и личное страхование;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внебюджетные целевые фонды;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государственный и банковский кредит;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бюджетная система.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 Финансово-правовые концепции, финансово-правовые категории, финансово-правовые принципы, правила юридической техники – являются составными частями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финансового законодательства;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науки финансового права;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финансового законотворчества;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курса финансового права.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 Перечислите основные функции финансов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распределительная, контрольная, регулирующая;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восстановительная, сберегательная, предупредительная;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фискальная, учетная, контрольная;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стабилизирующая, дестабилизирующая, поощрительная.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 Государственные (публичные) финансы представляют собой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систему гражданско-правовых отношений по поводу аккумулирования, распределения и использования фондов денежных средств в целях материального обеспечения выполнения функций и задач организаций различных форм собственности;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систему денежных отношений по поводу аккумулирования, распределения и использования фондов денежных средств в целях материального обеспечения выполнения государственных функций и задач;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фонды денежных средств, предназначенные для материального обеспечения государственных служащих.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 Финансовая система – это: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система форм и методов контроля фондов денежных средств организаций различных форм собственности;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система форм и методов использования фондов денежных средств учреждений;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система форм и методов аккумулирования, распределения и использования фондов денежных средств государства, муниципальных образований, а также учреждений, организаций различных форм собственности.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23. Финансовое </w:t>
      </w:r>
      <w:proofErr w:type="gramStart"/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</w:t>
      </w:r>
      <w:proofErr w:type="gramEnd"/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 отрасль российского права – это совокупность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финансовых институтов;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юридических норм;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экономических отношений;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денежных отношений.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 Предметом исследования науки финансового права является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финансовая деятельность государства и муниципальных образований;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система взглядов, представлений концепций о финансово-правовых институтах;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отрасль финансового права;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состояние финансового законодательства в настоящий момент времени.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 Решение органов государственной или местной власти, принятое в предусмотренной форме и влекущее юридические последствия по вопросам финансовой деятельности, входящим в их компетенцию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финансово-правовой акт;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Закон о бюджете различных уровней;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смета;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финансово-плановый акт.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26. Основным методом финансово-правового регулирования выступает метод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императивных предписаний;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метод согласований;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ограничительно–запретительный метод;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метод координации.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27. В зависимости от своего содержания нормы финансового права могут быть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диспозитивными;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материальными;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императивными;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процессуальными;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1,3;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2,4.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28. Финансовое право представляет собой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подотрасль</w:t>
      </w:r>
      <w:proofErr w:type="spellEnd"/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административного права, представляющая собой совокупность норм права, регулирующих общественные отношения, возникающие в процессе финансовой деятельности государства и муниципальных образований;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совокупность юридических норм, регулирующих общественные отношения, возникающие в процессе финансовой деятельности государства и муниципальных образований;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самостоятельную отрасль права, представляющую собой совокупность норм права, правовых идей и принципов, регулирующих общественные отношения, которые возникают в процессе формирования, распределения и использования фондов денежных средств государства и органов местного самоуправления;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подотрасль</w:t>
      </w:r>
      <w:proofErr w:type="spellEnd"/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гражданского права, представляющую собой совокупность норм права, регулирующих общественные отношения, которые возникают в процессе формирования, распределения и использования фондов денежных средств государства и органов местного самоуправления.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Ответьте на вопросы, поставленные в ситуационных задачах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Финансы выполняют ряд функций, а именно: распределительную, контрольную, регулирующую, стабилизационную.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 какие из перечисленных функций являются наиболее значимыми?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 почему контрольная функция присуща финансам? Обоснуйте свою точку зрения, опираясь на конкретные примеры.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 какие процессы и явления могут способствовать реализации стабилизационной функции финансов?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При написании курсовой работы по дисциплине «Финансовое право» студент Иванченко утвердительно ответил на ряд поставленных вопросов, кроме указанных ниже.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 как Вы считаете, методы финансовой деятельности и методы регулирования финансово-правовых отношений – это одно и то же?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 совпадают ли понятия «финансовое право» и «финансовое законодательство»?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 совпадают ли понятия «предмет финансового права» и «предмет науки финансового права»?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№2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«ФИНАНСОВЫЙ КОНТРОЛЬ В РФ»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Финансовый контроль – это регламентированная нормами права деятельность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государственных органов;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юридических лиц;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дееспособных физических лиц;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органов местного самоуправления.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Обязательный аудиторский контроль должны проходить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государственные внебюджетные фонды;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общества с ограниченной ответственностью;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закрытые акционерные общества;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организации, образованные в форме некоммерческого партнерства.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Контроль органов исполнительной власти за экономическими субъектами, получившими лицензии на право осуществления какого-либо вида финансовой деятельности – носит название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ревизия;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мониторинг;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инвентаризация;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надзор.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Контроль за финансовым состоянием экономического субъекта по поводу использования полученной ссуды, за его общим финансовым состоянием – называется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надзор;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ревизия;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мониторинг;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проверка.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Аудиторский контроль – это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отраслевая ревизия;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форма министерского контроля;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независимая документальная проверка;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форма ведомственного контроля.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 формам финансового контроля относятся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предварительный, текущий, последующий контроль;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методологический, системный, структурный контроль;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визуальный, письменный, достоверный контроль;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основной, вспомогательный, дополнительный контроль.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Основной задачей Счетной Палаты РФ является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обработка финансовых законопроектов;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распределение бюджетных средств;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выявление противодействий легализации доходов;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контроль за исполнением расходных и доходных статей федерального бюджета.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… ревизия предусматривает проверку одних участков сплошным методом, а других – выборочным, что позволяет ревизовать большие объекты с высоким документооборотом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полная ревизия;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комплексная ревизия;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выборочная ревизия;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комбинированная ревизия.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Что характеризует комплексные ревизии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детализацию одного направления обследования;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полноту охвата обследований;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экономико-математические методы обследования;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организационную сторону обследования.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Что из перечисленного ниже относится к методам финансового контроля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гласность, самостоятельность, федерализм;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ведомственный, государственный, независимый контроль;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ревизии, наблюдения, проверки, обследования, анализ;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образование, распределение и использование денежных средств.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Под финансовым контролем понимается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контроль за законностью и целесообразностью действий в области образования, распределения и использования денежных фондов государства и субъектов местного самоуправления;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выявление расхождения с нормативно-правовыми актами, определяющими основы хозяйствования;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определение показателей по соблюдению налоговой дисциплины;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определение показателей рентабельности и расходования прибыли.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Задачами финансового контроля являются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содействие сбалансированности между потребностью в финансовых ресурсах и размерами денежных средств;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обеспечение своевременности и полноты выполнения финансовых обязательств перед государственным бюджетом;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выявление внутрипроизводственных резервов увеличения финансовых ресурсов;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все ответы верны.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Срок ревизии может продлить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руководитель ревизуемого предприятия;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должностное лицо, назначившее ревизию;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должностное лицо, возглавляющее ревизионную группу;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главный бухгалтер предприятия;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прокурор.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Какой документ оформляются по результатам ревизии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акт;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протокол;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служебная записка;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выписка.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Внутриведомственный финансовый контроль осуществляет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Министерство финансов РФ;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управления администраций субъектов;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министерство, ведомство по отношению к подведомственным им организациям;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Федеральное казначейство РФ.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Внутрихозяйственный финансовый контроль осуществляется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управлением администраций субъектов;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самой организации специальными службами;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Министерством финансов РФ;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Федеральным казначейством РФ.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Оперативный финансовый контроль проводится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момент совершения финансовых операций;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 совершения финансовых операций;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после совершения финансовых операций;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 и после совершения финансовых операций.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Последующий финансовый контроль проводится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 совершения финансовых операций;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после совершения финансовых операций;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момент совершения финансовых операций;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 и после совершения финансовых операций.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 Текущий финансовый контроль проводится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момент совершения финансовых операций;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 совершения финансовых операций;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после совершения финансовых операций;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 и после совершения финансовых операций.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 Под фронтальной (полной) ревизии проверяется вся финансовая деятельность субъекта за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определенный период;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краткосрочный период;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квартал;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месяц.</w:t>
      </w:r>
    </w:p>
    <w:p w:rsidR="00A73DEE" w:rsidRPr="00A73DEE" w:rsidRDefault="00A73DEE" w:rsidP="00A73D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3DEE" w:rsidRPr="00A73DEE" w:rsidRDefault="00A73DEE" w:rsidP="00A73DE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3DEE" w:rsidRPr="00A73DEE" w:rsidRDefault="00A73DEE" w:rsidP="00A73D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4EB8" w:rsidRDefault="00E14EB8"/>
    <w:sectPr w:rsidR="00E14EB8" w:rsidSect="00AE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EE"/>
    <w:rsid w:val="00A73DEE"/>
    <w:rsid w:val="00E1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9ECE4-6A1F-4AB8-81A1-91215C30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2020-10-08T07:19:00Z</dcterms:created>
  <dcterms:modified xsi:type="dcterms:W3CDTF">2020-10-08T07:20:00Z</dcterms:modified>
</cp:coreProperties>
</file>